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E2" w:rsidRPr="00783DE2" w:rsidRDefault="00783DE2" w:rsidP="00783DE2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83DE2">
        <w:rPr>
          <w:rFonts w:ascii="Cambria" w:hAnsi="Cambria" w:cs="Times New Roman"/>
          <w:b/>
          <w:sz w:val="24"/>
          <w:szCs w:val="24"/>
        </w:rPr>
        <w:t>Possibilità di una proroga tacita per un ulteriore biennio dei contratti di loca</w:t>
      </w:r>
      <w:r w:rsidR="00B548C2">
        <w:rPr>
          <w:rFonts w:ascii="Cambria" w:hAnsi="Cambria" w:cs="Times New Roman"/>
          <w:b/>
          <w:sz w:val="24"/>
          <w:szCs w:val="24"/>
        </w:rPr>
        <w:t>zione a canone concordato (3+2).</w:t>
      </w:r>
    </w:p>
    <w:p w:rsidR="00783DE2" w:rsidRDefault="00783DE2" w:rsidP="00783DE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ED1608" w:rsidRDefault="00783DE2" w:rsidP="00783DE2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B548C2">
        <w:rPr>
          <w:rFonts w:ascii="Cambria" w:hAnsi="Cambria" w:cs="Times New Roman"/>
          <w:b/>
          <w:sz w:val="24"/>
          <w:szCs w:val="24"/>
        </w:rPr>
        <w:t xml:space="preserve">Il diritto prevede </w:t>
      </w:r>
      <w:r w:rsidR="00ED1608" w:rsidRPr="00B548C2">
        <w:rPr>
          <w:rFonts w:ascii="Cambria" w:hAnsi="Cambria" w:cs="Times New Roman"/>
          <w:b/>
          <w:sz w:val="24"/>
          <w:szCs w:val="24"/>
        </w:rPr>
        <w:t>che tu possa dare o prendere in locazione un bene mobile o immobile per un determinato periodo dietro il</w:t>
      </w:r>
      <w:r w:rsidR="004D107B">
        <w:rPr>
          <w:rFonts w:ascii="Cambria" w:hAnsi="Cambria" w:cs="Times New Roman"/>
          <w:b/>
          <w:sz w:val="24"/>
          <w:szCs w:val="24"/>
        </w:rPr>
        <w:t xml:space="preserve"> pagamento di un corrispettivo.  </w:t>
      </w:r>
      <w:r w:rsidR="00ED1608" w:rsidRPr="00B548C2">
        <w:rPr>
          <w:rFonts w:ascii="Cambria" w:hAnsi="Cambria" w:cs="Times New Roman"/>
          <w:b/>
          <w:sz w:val="24"/>
          <w:szCs w:val="24"/>
        </w:rPr>
        <w:t>Tra le più diffuse</w:t>
      </w:r>
      <w:r w:rsidR="00893D7D" w:rsidRPr="00B548C2">
        <w:rPr>
          <w:rFonts w:ascii="Cambria" w:hAnsi="Cambria" w:cs="Times New Roman"/>
          <w:b/>
          <w:sz w:val="24"/>
          <w:szCs w:val="24"/>
        </w:rPr>
        <w:t xml:space="preserve"> </w:t>
      </w:r>
      <w:r w:rsidR="007A2CA7" w:rsidRPr="00B548C2">
        <w:rPr>
          <w:rFonts w:ascii="Cambria" w:hAnsi="Cambria" w:cs="Times New Roman"/>
          <w:b/>
          <w:sz w:val="24"/>
          <w:szCs w:val="24"/>
        </w:rPr>
        <w:t>tipologie</w:t>
      </w:r>
      <w:r w:rsidR="00ED1608" w:rsidRPr="00B548C2">
        <w:rPr>
          <w:rFonts w:ascii="Cambria" w:hAnsi="Cambria" w:cs="Times New Roman"/>
          <w:b/>
          <w:sz w:val="24"/>
          <w:szCs w:val="24"/>
        </w:rPr>
        <w:t xml:space="preserve"> </w:t>
      </w:r>
      <w:r w:rsidR="00893D7D" w:rsidRPr="00B548C2">
        <w:rPr>
          <w:rFonts w:ascii="Cambria" w:hAnsi="Cambria" w:cs="Times New Roman"/>
          <w:b/>
          <w:sz w:val="24"/>
          <w:szCs w:val="24"/>
        </w:rPr>
        <w:t>di locazione</w:t>
      </w:r>
      <w:r w:rsidR="00ED1608" w:rsidRPr="00B548C2">
        <w:rPr>
          <w:rFonts w:ascii="Cambria" w:hAnsi="Cambria" w:cs="Times New Roman"/>
          <w:b/>
          <w:sz w:val="24"/>
          <w:szCs w:val="24"/>
        </w:rPr>
        <w:t xml:space="preserve"> c’è il contratto </w:t>
      </w:r>
      <w:r w:rsidR="0053064E" w:rsidRPr="00B548C2">
        <w:rPr>
          <w:rFonts w:ascii="Cambria" w:hAnsi="Cambria" w:cs="Times New Roman"/>
          <w:b/>
          <w:sz w:val="24"/>
          <w:szCs w:val="24"/>
        </w:rPr>
        <w:t xml:space="preserve">a canone concordato (3+2). </w:t>
      </w:r>
    </w:p>
    <w:p w:rsidR="004D107B" w:rsidRPr="00B548C2" w:rsidRDefault="004D107B" w:rsidP="00783DE2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783DE2" w:rsidRDefault="00783DE2" w:rsidP="00783DE2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B548C2">
        <w:rPr>
          <w:rFonts w:ascii="Cambria" w:hAnsi="Cambria" w:cs="Times New Roman"/>
          <w:b/>
          <w:sz w:val="24"/>
          <w:szCs w:val="24"/>
        </w:rPr>
        <w:t xml:space="preserve">Ma cosa succede alla scadenza del </w:t>
      </w:r>
      <w:r w:rsidR="00893D7D" w:rsidRPr="00B548C2">
        <w:rPr>
          <w:rFonts w:ascii="Cambria" w:hAnsi="Cambria" w:cs="Times New Roman"/>
          <w:b/>
          <w:sz w:val="24"/>
          <w:szCs w:val="24"/>
        </w:rPr>
        <w:t xml:space="preserve">rinnovo biennale del </w:t>
      </w:r>
      <w:r w:rsidRPr="00B548C2">
        <w:rPr>
          <w:rFonts w:ascii="Cambria" w:hAnsi="Cambria" w:cs="Times New Roman"/>
          <w:b/>
          <w:sz w:val="24"/>
          <w:szCs w:val="24"/>
        </w:rPr>
        <w:t xml:space="preserve">contratto? </w:t>
      </w:r>
      <w:r w:rsidR="00893D7D" w:rsidRPr="00B548C2">
        <w:rPr>
          <w:rFonts w:ascii="Cambria" w:hAnsi="Cambria" w:cs="Times New Roman"/>
          <w:b/>
          <w:sz w:val="24"/>
          <w:szCs w:val="24"/>
        </w:rPr>
        <w:t>Occorre f</w:t>
      </w:r>
      <w:r w:rsidR="000A09E2">
        <w:rPr>
          <w:rFonts w:ascii="Cambria" w:hAnsi="Cambria" w:cs="Times New Roman"/>
          <w:b/>
          <w:sz w:val="24"/>
          <w:szCs w:val="24"/>
        </w:rPr>
        <w:t>irm</w:t>
      </w:r>
      <w:r w:rsidR="00893D7D" w:rsidRPr="00B548C2">
        <w:rPr>
          <w:rFonts w:ascii="Cambria" w:hAnsi="Cambria" w:cs="Times New Roman"/>
          <w:b/>
          <w:sz w:val="24"/>
          <w:szCs w:val="24"/>
        </w:rPr>
        <w:t xml:space="preserve">are un nuovo contratto? </w:t>
      </w:r>
      <w:r w:rsidRPr="00B548C2">
        <w:rPr>
          <w:rFonts w:ascii="Cambria" w:hAnsi="Cambria" w:cs="Times New Roman"/>
          <w:b/>
          <w:sz w:val="24"/>
          <w:szCs w:val="24"/>
        </w:rPr>
        <w:t xml:space="preserve">Quali sono </w:t>
      </w:r>
      <w:r w:rsidR="000A09E2">
        <w:rPr>
          <w:rFonts w:ascii="Cambria" w:hAnsi="Cambria" w:cs="Times New Roman"/>
          <w:b/>
          <w:sz w:val="24"/>
          <w:szCs w:val="24"/>
        </w:rPr>
        <w:t>i comportamenti da tenere</w:t>
      </w:r>
      <w:r w:rsidRPr="00B548C2">
        <w:rPr>
          <w:rFonts w:ascii="Cambria" w:hAnsi="Cambria" w:cs="Times New Roman"/>
          <w:b/>
          <w:sz w:val="24"/>
          <w:szCs w:val="24"/>
        </w:rPr>
        <w:t>?</w:t>
      </w:r>
      <w:r w:rsidR="00ED1608" w:rsidRPr="00B548C2">
        <w:rPr>
          <w:b/>
        </w:rPr>
        <w:t xml:space="preserve"> </w:t>
      </w:r>
      <w:r w:rsidR="00ED1608" w:rsidRPr="00B548C2">
        <w:rPr>
          <w:rFonts w:ascii="Cambria" w:hAnsi="Cambria" w:cs="Times New Roman"/>
          <w:b/>
          <w:sz w:val="24"/>
          <w:szCs w:val="24"/>
        </w:rPr>
        <w:t>Ecco in breve un orientamento sul tema.</w:t>
      </w:r>
    </w:p>
    <w:p w:rsidR="00D124AE" w:rsidRPr="00B548C2" w:rsidRDefault="00D124AE" w:rsidP="00783DE2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783DE2" w:rsidRDefault="00D124AE" w:rsidP="00783DE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D124AE">
        <w:rPr>
          <w:rFonts w:ascii="Cambria" w:hAnsi="Cambria" w:cs="Times New Roman"/>
          <w:noProof/>
          <w:sz w:val="24"/>
          <w:szCs w:val="24"/>
          <w:lang w:eastAsia="it-IT"/>
        </w:rPr>
        <w:drawing>
          <wp:inline distT="0" distB="0" distL="0" distR="0">
            <wp:extent cx="6210300" cy="2578100"/>
            <wp:effectExtent l="0" t="0" r="0" b="0"/>
            <wp:docPr id="1" name="Immagine 1" descr="\\192.168.1.100\Società\Marta Angelillis\contratto locazione\serviz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Società\Marta Angelillis\contratto locazione\servizi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38" cy="25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AE" w:rsidRDefault="00D124AE" w:rsidP="00783DE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53064E" w:rsidRDefault="00C75ADE" w:rsidP="00783DE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Nella realtà quotidiana, assistiamo frequentemente alla sottoscrizione di contratti di locazione, soprattutto </w:t>
      </w:r>
      <w:r w:rsidR="00893D7D">
        <w:rPr>
          <w:rFonts w:ascii="Cambria" w:hAnsi="Cambria" w:cs="Times New Roman"/>
          <w:sz w:val="24"/>
          <w:szCs w:val="24"/>
        </w:rPr>
        <w:t xml:space="preserve">per quanto riguarda </w:t>
      </w:r>
      <w:r>
        <w:rPr>
          <w:rFonts w:ascii="Cambria" w:hAnsi="Cambria" w:cs="Times New Roman"/>
          <w:sz w:val="24"/>
          <w:szCs w:val="24"/>
        </w:rPr>
        <w:t xml:space="preserve">beni immobili, </w:t>
      </w:r>
      <w:r w:rsidR="0053064E">
        <w:rPr>
          <w:rFonts w:ascii="Cambria" w:hAnsi="Cambria" w:cs="Times New Roman"/>
          <w:sz w:val="24"/>
          <w:szCs w:val="24"/>
        </w:rPr>
        <w:t xml:space="preserve">nonché al diffuso ricorso ai </w:t>
      </w:r>
      <w:r>
        <w:rPr>
          <w:rFonts w:ascii="Cambria" w:hAnsi="Cambria" w:cs="Times New Roman"/>
          <w:sz w:val="24"/>
          <w:szCs w:val="24"/>
        </w:rPr>
        <w:t xml:space="preserve">contratti </w:t>
      </w:r>
      <w:r w:rsidR="0053064E">
        <w:rPr>
          <w:rFonts w:ascii="Cambria" w:hAnsi="Cambria" w:cs="Times New Roman"/>
          <w:sz w:val="24"/>
          <w:szCs w:val="24"/>
        </w:rPr>
        <w:t xml:space="preserve">di </w:t>
      </w:r>
      <w:r w:rsidR="006247BF">
        <w:rPr>
          <w:rFonts w:ascii="Cambria" w:hAnsi="Cambria" w:cs="Times New Roman"/>
          <w:sz w:val="24"/>
          <w:szCs w:val="24"/>
        </w:rPr>
        <w:t>locazione</w:t>
      </w:r>
      <w:r w:rsidR="0053064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a canone concordato (</w:t>
      </w:r>
      <w:r w:rsidR="006247BF">
        <w:rPr>
          <w:rFonts w:ascii="Cambria" w:hAnsi="Cambria" w:cs="Times New Roman"/>
          <w:sz w:val="24"/>
          <w:szCs w:val="24"/>
        </w:rPr>
        <w:t xml:space="preserve">cosiddetti </w:t>
      </w:r>
      <w:r>
        <w:rPr>
          <w:rFonts w:ascii="Cambria" w:hAnsi="Cambria" w:cs="Times New Roman"/>
          <w:sz w:val="24"/>
          <w:szCs w:val="24"/>
        </w:rPr>
        <w:t xml:space="preserve">3+2). </w:t>
      </w:r>
    </w:p>
    <w:p w:rsidR="00FD4440" w:rsidRDefault="00FD4440" w:rsidP="00783DE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783DE2" w:rsidRDefault="00783DE2" w:rsidP="00783DE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Il </w:t>
      </w:r>
      <w:r w:rsidR="00ED1608">
        <w:rPr>
          <w:rFonts w:ascii="Cambria" w:hAnsi="Cambria" w:cs="Times New Roman"/>
          <w:sz w:val="24"/>
          <w:szCs w:val="24"/>
        </w:rPr>
        <w:t xml:space="preserve">nostro </w:t>
      </w:r>
      <w:r w:rsidR="00FD4440">
        <w:rPr>
          <w:rFonts w:ascii="Cambria" w:hAnsi="Cambria" w:cs="Times New Roman"/>
          <w:sz w:val="24"/>
          <w:szCs w:val="24"/>
        </w:rPr>
        <w:t>C</w:t>
      </w:r>
      <w:r w:rsidR="00ED1608">
        <w:rPr>
          <w:rFonts w:ascii="Cambria" w:hAnsi="Cambria" w:cs="Times New Roman"/>
          <w:sz w:val="24"/>
          <w:szCs w:val="24"/>
        </w:rPr>
        <w:t xml:space="preserve">odice </w:t>
      </w:r>
      <w:r w:rsidR="00FD4440">
        <w:rPr>
          <w:rFonts w:ascii="Cambria" w:hAnsi="Cambria" w:cs="Times New Roman"/>
          <w:sz w:val="24"/>
          <w:szCs w:val="24"/>
        </w:rPr>
        <w:t>C</w:t>
      </w:r>
      <w:r w:rsidR="00C75ADE">
        <w:rPr>
          <w:rFonts w:ascii="Cambria" w:hAnsi="Cambria" w:cs="Times New Roman"/>
          <w:sz w:val="24"/>
          <w:szCs w:val="24"/>
        </w:rPr>
        <w:t>ivile</w:t>
      </w:r>
      <w:r w:rsidR="0053064E">
        <w:rPr>
          <w:rFonts w:ascii="Cambria" w:hAnsi="Cambria" w:cs="Times New Roman"/>
          <w:sz w:val="24"/>
          <w:szCs w:val="24"/>
        </w:rPr>
        <w:t>,</w:t>
      </w:r>
      <w:r w:rsidR="00C75ADE">
        <w:rPr>
          <w:rFonts w:ascii="Cambria" w:hAnsi="Cambria" w:cs="Times New Roman"/>
          <w:sz w:val="24"/>
          <w:szCs w:val="24"/>
        </w:rPr>
        <w:t xml:space="preserve"> </w:t>
      </w:r>
      <w:r w:rsidR="00ED1608">
        <w:rPr>
          <w:rFonts w:ascii="Cambria" w:hAnsi="Cambria" w:cs="Times New Roman"/>
          <w:sz w:val="24"/>
          <w:szCs w:val="24"/>
        </w:rPr>
        <w:t>al</w:t>
      </w:r>
      <w:r w:rsidR="00C75ADE">
        <w:rPr>
          <w:rFonts w:ascii="Cambria" w:hAnsi="Cambria" w:cs="Times New Roman"/>
          <w:sz w:val="24"/>
          <w:szCs w:val="24"/>
        </w:rPr>
        <w:t xml:space="preserve">l'art. 1571, </w:t>
      </w:r>
      <w:r w:rsidR="00ED1608">
        <w:rPr>
          <w:rFonts w:ascii="Cambria" w:hAnsi="Cambria" w:cs="Times New Roman"/>
          <w:sz w:val="24"/>
          <w:szCs w:val="24"/>
        </w:rPr>
        <w:t>disciplina l’istit</w:t>
      </w:r>
      <w:r w:rsidR="00C75ADE">
        <w:rPr>
          <w:rFonts w:ascii="Cambria" w:hAnsi="Cambria" w:cs="Times New Roman"/>
          <w:sz w:val="24"/>
          <w:szCs w:val="24"/>
        </w:rPr>
        <w:t>uto della locazione, definendo la stessa</w:t>
      </w:r>
      <w:r w:rsidR="00ED1608">
        <w:rPr>
          <w:rFonts w:ascii="Cambria" w:hAnsi="Cambria" w:cs="Times New Roman"/>
          <w:sz w:val="24"/>
          <w:szCs w:val="24"/>
        </w:rPr>
        <w:t xml:space="preserve"> come</w:t>
      </w:r>
      <w:r w:rsidR="00ED1608" w:rsidRPr="00ED1608">
        <w:rPr>
          <w:rFonts w:ascii="Cambria" w:hAnsi="Cambria" w:cs="Times New Roman"/>
          <w:sz w:val="24"/>
          <w:szCs w:val="24"/>
        </w:rPr>
        <w:t xml:space="preserve"> il contratto con il quale una parte (</w:t>
      </w:r>
      <w:r w:rsidR="00C75ADE">
        <w:rPr>
          <w:rFonts w:ascii="Cambria" w:hAnsi="Cambria" w:cs="Times New Roman"/>
          <w:sz w:val="24"/>
          <w:szCs w:val="24"/>
        </w:rPr>
        <w:t xml:space="preserve">il </w:t>
      </w:r>
      <w:r w:rsidR="00ED1608" w:rsidRPr="00ED1608">
        <w:rPr>
          <w:rFonts w:ascii="Cambria" w:hAnsi="Cambria" w:cs="Times New Roman"/>
          <w:sz w:val="24"/>
          <w:szCs w:val="24"/>
        </w:rPr>
        <w:t>locatore) si obbliga a far godere all'altra (</w:t>
      </w:r>
      <w:r w:rsidR="00C75ADE">
        <w:rPr>
          <w:rFonts w:ascii="Cambria" w:hAnsi="Cambria" w:cs="Times New Roman"/>
          <w:sz w:val="24"/>
          <w:szCs w:val="24"/>
        </w:rPr>
        <w:t xml:space="preserve">il </w:t>
      </w:r>
      <w:r w:rsidR="00ED1608" w:rsidRPr="00ED1608">
        <w:rPr>
          <w:rFonts w:ascii="Cambria" w:hAnsi="Cambria" w:cs="Times New Roman"/>
          <w:sz w:val="24"/>
          <w:szCs w:val="24"/>
        </w:rPr>
        <w:t>conduttore) una cosa mobile o immobile per un dato tempo verso un determinato corrispettivo.</w:t>
      </w:r>
    </w:p>
    <w:p w:rsidR="00FD4440" w:rsidRDefault="00FD4440" w:rsidP="00783DE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074827" w:rsidRDefault="00597B82" w:rsidP="00783DE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Emerge immediatamente dall</w:t>
      </w:r>
      <w:r w:rsidR="00C75ADE">
        <w:rPr>
          <w:rFonts w:ascii="Cambria" w:hAnsi="Cambria" w:cs="Times New Roman"/>
          <w:sz w:val="24"/>
          <w:szCs w:val="24"/>
        </w:rPr>
        <w:t xml:space="preserve">a lettera dell’articolo </w:t>
      </w:r>
      <w:r w:rsidR="006247BF">
        <w:rPr>
          <w:rFonts w:ascii="Cambria" w:hAnsi="Cambria" w:cs="Times New Roman"/>
          <w:sz w:val="24"/>
          <w:szCs w:val="24"/>
        </w:rPr>
        <w:t>che</w:t>
      </w:r>
      <w:r w:rsidR="00C75ADE">
        <w:rPr>
          <w:rFonts w:ascii="Cambria" w:hAnsi="Cambria" w:cs="Times New Roman"/>
          <w:sz w:val="24"/>
          <w:szCs w:val="24"/>
        </w:rPr>
        <w:t xml:space="preserve"> req</w:t>
      </w:r>
      <w:r w:rsidR="006247BF">
        <w:rPr>
          <w:rFonts w:ascii="Cambria" w:hAnsi="Cambria" w:cs="Times New Roman"/>
          <w:sz w:val="24"/>
          <w:szCs w:val="24"/>
        </w:rPr>
        <w:t>uisiti essenziali del contratto</w:t>
      </w:r>
      <w:r w:rsidR="00C75ADE">
        <w:rPr>
          <w:rFonts w:ascii="Cambria" w:hAnsi="Cambria" w:cs="Times New Roman"/>
          <w:sz w:val="24"/>
          <w:szCs w:val="24"/>
        </w:rPr>
        <w:t xml:space="preserve"> </w:t>
      </w:r>
      <w:r w:rsidR="006247BF">
        <w:rPr>
          <w:rFonts w:ascii="Cambria" w:hAnsi="Cambria" w:cs="Times New Roman"/>
          <w:sz w:val="24"/>
          <w:szCs w:val="24"/>
        </w:rPr>
        <w:t xml:space="preserve">sono il </w:t>
      </w:r>
      <w:r w:rsidR="00C75ADE">
        <w:rPr>
          <w:rFonts w:ascii="Cambria" w:hAnsi="Cambria" w:cs="Times New Roman"/>
          <w:sz w:val="24"/>
          <w:szCs w:val="24"/>
        </w:rPr>
        <w:t>versamento del corrispettivo</w:t>
      </w:r>
      <w:r w:rsidR="006247BF">
        <w:rPr>
          <w:rFonts w:ascii="Cambria" w:hAnsi="Cambria" w:cs="Times New Roman"/>
          <w:sz w:val="24"/>
          <w:szCs w:val="24"/>
        </w:rPr>
        <w:t xml:space="preserve"> e</w:t>
      </w:r>
      <w:r w:rsidR="00C75ADE">
        <w:rPr>
          <w:rFonts w:ascii="Cambria" w:hAnsi="Cambria" w:cs="Times New Roman"/>
          <w:sz w:val="24"/>
          <w:szCs w:val="24"/>
        </w:rPr>
        <w:t xml:space="preserve"> la durata predeterminata del rapporto</w:t>
      </w:r>
      <w:r w:rsidR="00FD4440">
        <w:rPr>
          <w:rFonts w:ascii="Cambria" w:hAnsi="Cambria" w:cs="Times New Roman"/>
          <w:sz w:val="24"/>
          <w:szCs w:val="24"/>
        </w:rPr>
        <w:t xml:space="preserve"> </w:t>
      </w:r>
      <w:r w:rsidR="006247BF">
        <w:rPr>
          <w:rFonts w:ascii="Cambria" w:hAnsi="Cambria" w:cs="Times New Roman"/>
          <w:sz w:val="24"/>
          <w:szCs w:val="24"/>
        </w:rPr>
        <w:t xml:space="preserve">ed è per questo che il legislatore è intervenuto nel disciplinare le diverse combinazioni possibili </w:t>
      </w:r>
      <w:r w:rsidR="00FD4440">
        <w:rPr>
          <w:rFonts w:ascii="Cambria" w:hAnsi="Cambria" w:cs="Times New Roman"/>
          <w:sz w:val="24"/>
          <w:szCs w:val="24"/>
        </w:rPr>
        <w:t xml:space="preserve">di tali elementi </w:t>
      </w:r>
      <w:r w:rsidR="006247BF">
        <w:rPr>
          <w:rFonts w:ascii="Cambria" w:hAnsi="Cambria" w:cs="Times New Roman"/>
          <w:sz w:val="24"/>
          <w:szCs w:val="24"/>
        </w:rPr>
        <w:t>che danno vita alle d</w:t>
      </w:r>
      <w:r w:rsidR="0053064E">
        <w:rPr>
          <w:rFonts w:ascii="Cambria" w:hAnsi="Cambria" w:cs="Times New Roman"/>
          <w:sz w:val="24"/>
          <w:szCs w:val="24"/>
        </w:rPr>
        <w:t>i</w:t>
      </w:r>
      <w:r w:rsidR="00112228">
        <w:rPr>
          <w:rFonts w:ascii="Cambria" w:hAnsi="Cambria" w:cs="Times New Roman"/>
          <w:sz w:val="24"/>
          <w:szCs w:val="24"/>
        </w:rPr>
        <w:t>fferenti</w:t>
      </w:r>
      <w:r w:rsidR="0053064E">
        <w:rPr>
          <w:rFonts w:ascii="Cambria" w:hAnsi="Cambria" w:cs="Times New Roman"/>
          <w:sz w:val="24"/>
          <w:szCs w:val="24"/>
        </w:rPr>
        <w:t xml:space="preserve"> tipologie di contratto, </w:t>
      </w:r>
      <w:r w:rsidR="00074827">
        <w:rPr>
          <w:rFonts w:ascii="Cambria" w:hAnsi="Cambria" w:cs="Times New Roman"/>
          <w:sz w:val="24"/>
          <w:szCs w:val="24"/>
        </w:rPr>
        <w:t xml:space="preserve">riservando una menzione particolare al </w:t>
      </w:r>
      <w:r w:rsidR="00074827" w:rsidRPr="0053064E">
        <w:rPr>
          <w:rFonts w:ascii="Cambria" w:hAnsi="Cambria" w:cs="Times New Roman"/>
          <w:sz w:val="24"/>
          <w:szCs w:val="24"/>
        </w:rPr>
        <w:t>contratto di loca</w:t>
      </w:r>
      <w:r w:rsidR="00074827">
        <w:rPr>
          <w:rFonts w:ascii="Cambria" w:hAnsi="Cambria" w:cs="Times New Roman"/>
          <w:sz w:val="24"/>
          <w:szCs w:val="24"/>
        </w:rPr>
        <w:t>zione a canone concordato (</w:t>
      </w:r>
      <w:r>
        <w:rPr>
          <w:rFonts w:ascii="Cambria" w:hAnsi="Cambria" w:cs="Times New Roman"/>
          <w:sz w:val="24"/>
          <w:szCs w:val="24"/>
        </w:rPr>
        <w:t xml:space="preserve">cosiddetto </w:t>
      </w:r>
      <w:r w:rsidR="00074827">
        <w:rPr>
          <w:rFonts w:ascii="Cambria" w:hAnsi="Cambria" w:cs="Times New Roman"/>
          <w:sz w:val="24"/>
          <w:szCs w:val="24"/>
        </w:rPr>
        <w:t xml:space="preserve">3+2), </w:t>
      </w:r>
      <w:r w:rsidR="006247BF">
        <w:rPr>
          <w:rFonts w:ascii="Cambria" w:hAnsi="Cambria" w:cs="Times New Roman"/>
          <w:sz w:val="24"/>
          <w:szCs w:val="24"/>
        </w:rPr>
        <w:t>previsto d</w:t>
      </w:r>
      <w:r w:rsidR="00074827" w:rsidRPr="0053064E">
        <w:rPr>
          <w:rFonts w:ascii="Cambria" w:hAnsi="Cambria" w:cs="Times New Roman"/>
          <w:sz w:val="24"/>
          <w:szCs w:val="24"/>
        </w:rPr>
        <w:t>all’art. 2 commi 2 e 3</w:t>
      </w:r>
      <w:r w:rsidR="00074827" w:rsidRPr="00074827">
        <w:rPr>
          <w:rFonts w:ascii="Cambria" w:hAnsi="Cambria" w:cs="Times New Roman"/>
          <w:sz w:val="24"/>
          <w:szCs w:val="24"/>
        </w:rPr>
        <w:t xml:space="preserve"> </w:t>
      </w:r>
      <w:r w:rsidR="00074827">
        <w:rPr>
          <w:rFonts w:ascii="Cambria" w:hAnsi="Cambria" w:cs="Times New Roman"/>
          <w:sz w:val="24"/>
          <w:szCs w:val="24"/>
        </w:rPr>
        <w:t>dell</w:t>
      </w:r>
      <w:r w:rsidR="00074827" w:rsidRPr="0053064E">
        <w:rPr>
          <w:rFonts w:ascii="Cambria" w:hAnsi="Cambria" w:cs="Times New Roman"/>
          <w:sz w:val="24"/>
          <w:szCs w:val="24"/>
        </w:rPr>
        <w:t>a legge n. 431/1998</w:t>
      </w:r>
      <w:r w:rsidR="0053064E" w:rsidRPr="0053064E">
        <w:rPr>
          <w:rFonts w:ascii="Cambria" w:hAnsi="Cambria" w:cs="Times New Roman"/>
          <w:sz w:val="24"/>
          <w:szCs w:val="24"/>
        </w:rPr>
        <w:t>, recante “</w:t>
      </w:r>
      <w:r w:rsidR="0053064E" w:rsidRPr="00074827">
        <w:rPr>
          <w:rFonts w:ascii="Cambria" w:hAnsi="Cambria" w:cs="Times New Roman"/>
          <w:i/>
          <w:sz w:val="24"/>
          <w:szCs w:val="24"/>
        </w:rPr>
        <w:t>Disciplina delle locazioni e del rilascio degli immobili adibiti ad uso a</w:t>
      </w:r>
      <w:r w:rsidR="00074827" w:rsidRPr="00074827">
        <w:rPr>
          <w:rFonts w:ascii="Cambria" w:hAnsi="Cambria" w:cs="Times New Roman"/>
          <w:i/>
          <w:sz w:val="24"/>
          <w:szCs w:val="24"/>
        </w:rPr>
        <w:t>bitativo</w:t>
      </w:r>
      <w:r w:rsidR="00074827">
        <w:rPr>
          <w:rFonts w:ascii="Cambria" w:hAnsi="Cambria" w:cs="Times New Roman"/>
          <w:sz w:val="24"/>
          <w:szCs w:val="24"/>
        </w:rPr>
        <w:t>”.</w:t>
      </w:r>
    </w:p>
    <w:p w:rsidR="00FD4440" w:rsidRDefault="00FD4440" w:rsidP="00783DE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FD4440" w:rsidRDefault="00112228" w:rsidP="007A2CA7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Caratteristiche distintive di t</w:t>
      </w:r>
      <w:r w:rsidR="00B548C2">
        <w:rPr>
          <w:rFonts w:ascii="Cambria" w:hAnsi="Cambria" w:cs="Times New Roman"/>
          <w:sz w:val="24"/>
          <w:szCs w:val="24"/>
        </w:rPr>
        <w:t>ale</w:t>
      </w:r>
      <w:r w:rsidR="007A2CA7">
        <w:rPr>
          <w:rFonts w:ascii="Cambria" w:hAnsi="Cambria" w:cs="Times New Roman"/>
          <w:sz w:val="24"/>
          <w:szCs w:val="24"/>
        </w:rPr>
        <w:t xml:space="preserve"> tipologia contrattuale </w:t>
      </w:r>
      <w:r>
        <w:rPr>
          <w:rFonts w:ascii="Cambria" w:hAnsi="Cambria" w:cs="Times New Roman"/>
          <w:sz w:val="24"/>
          <w:szCs w:val="24"/>
        </w:rPr>
        <w:t>sono la previsione di</w:t>
      </w:r>
      <w:r w:rsidR="007A2CA7">
        <w:rPr>
          <w:rFonts w:ascii="Cambria" w:hAnsi="Cambria" w:cs="Times New Roman"/>
          <w:sz w:val="24"/>
          <w:szCs w:val="24"/>
        </w:rPr>
        <w:t xml:space="preserve"> un canone concordato</w:t>
      </w:r>
      <w:r>
        <w:rPr>
          <w:rFonts w:ascii="Cambria" w:hAnsi="Cambria" w:cs="Times New Roman"/>
          <w:sz w:val="24"/>
          <w:szCs w:val="24"/>
        </w:rPr>
        <w:t>,</w:t>
      </w:r>
      <w:r w:rsidR="007A2CA7">
        <w:rPr>
          <w:rFonts w:ascii="Cambria" w:hAnsi="Cambria" w:cs="Times New Roman"/>
          <w:sz w:val="24"/>
          <w:szCs w:val="24"/>
        </w:rPr>
        <w:t xml:space="preserve"> determinato in base alle tabelle concordate </w:t>
      </w:r>
      <w:r w:rsidR="007A2CA7" w:rsidRPr="007A2CA7">
        <w:rPr>
          <w:rFonts w:ascii="Cambria" w:hAnsi="Cambria" w:cs="Times New Roman"/>
          <w:sz w:val="24"/>
          <w:szCs w:val="24"/>
        </w:rPr>
        <w:t>nei diversi Comuni tra le organizzazioni dei proprietari e le organizzazioni degli inquilini</w:t>
      </w:r>
      <w:r w:rsidR="003520E5">
        <w:rPr>
          <w:rFonts w:ascii="Cambria" w:hAnsi="Cambria" w:cs="Times New Roman"/>
          <w:sz w:val="24"/>
          <w:szCs w:val="24"/>
        </w:rPr>
        <w:t xml:space="preserve"> e solitamente più contenuto rispetto ai contratti di locazione a canone libero</w:t>
      </w:r>
      <w:r>
        <w:rPr>
          <w:rFonts w:ascii="Cambria" w:hAnsi="Cambria" w:cs="Times New Roman"/>
          <w:sz w:val="24"/>
          <w:szCs w:val="24"/>
        </w:rPr>
        <w:t>,</w:t>
      </w:r>
      <w:r w:rsidR="00FD4440">
        <w:rPr>
          <w:rFonts w:ascii="Cambria" w:hAnsi="Cambria" w:cs="Times New Roman"/>
          <w:sz w:val="24"/>
          <w:szCs w:val="24"/>
        </w:rPr>
        <w:t xml:space="preserve"> ed una durata d</w:t>
      </w:r>
      <w:r w:rsidR="00C4086A">
        <w:rPr>
          <w:rFonts w:ascii="Cambria" w:hAnsi="Cambria" w:cs="Times New Roman"/>
          <w:sz w:val="24"/>
          <w:szCs w:val="24"/>
        </w:rPr>
        <w:t>i tre anni</w:t>
      </w:r>
      <w:r w:rsidR="00FD4440">
        <w:rPr>
          <w:rFonts w:ascii="Cambria" w:hAnsi="Cambria" w:cs="Times New Roman"/>
          <w:sz w:val="24"/>
          <w:szCs w:val="24"/>
        </w:rPr>
        <w:t xml:space="preserve"> seguiti da due di rinnovo automatico. </w:t>
      </w:r>
      <w:r w:rsidR="00C4086A">
        <w:rPr>
          <w:rFonts w:ascii="Cambria" w:hAnsi="Cambria" w:cs="Times New Roman"/>
          <w:sz w:val="24"/>
          <w:szCs w:val="24"/>
        </w:rPr>
        <w:t xml:space="preserve"> </w:t>
      </w:r>
    </w:p>
    <w:p w:rsidR="00B548C2" w:rsidRDefault="00B548C2" w:rsidP="00783DE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B548C2" w:rsidRDefault="00B548C2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Cosa succede</w:t>
      </w:r>
      <w:r w:rsidRPr="00B548C2">
        <w:t xml:space="preserve"> </w:t>
      </w:r>
      <w:r w:rsidRPr="00B548C2">
        <w:rPr>
          <w:rFonts w:ascii="Cambria" w:hAnsi="Cambria" w:cs="Times New Roman"/>
          <w:sz w:val="24"/>
          <w:szCs w:val="24"/>
        </w:rPr>
        <w:t>alla scadenza del rinnovo biennale del contratto</w:t>
      </w:r>
      <w:r>
        <w:rPr>
          <w:rFonts w:ascii="Cambria" w:hAnsi="Cambria" w:cs="Times New Roman"/>
          <w:sz w:val="24"/>
          <w:szCs w:val="24"/>
        </w:rPr>
        <w:t xml:space="preserve">? </w:t>
      </w:r>
    </w:p>
    <w:p w:rsidR="00B548C2" w:rsidRDefault="00B548C2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FD4440" w:rsidRDefault="00FD4440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</w:t>
      </w:r>
      <w:r w:rsidRPr="00FD4440">
        <w:rPr>
          <w:rFonts w:ascii="Cambria" w:hAnsi="Cambria" w:cs="Times New Roman"/>
          <w:sz w:val="24"/>
          <w:szCs w:val="24"/>
        </w:rPr>
        <w:t xml:space="preserve">l </w:t>
      </w:r>
      <w:r>
        <w:rPr>
          <w:rFonts w:ascii="Cambria" w:hAnsi="Cambria" w:cs="Times New Roman"/>
          <w:sz w:val="24"/>
          <w:szCs w:val="24"/>
        </w:rPr>
        <w:t xml:space="preserve">legislatore, al </w:t>
      </w:r>
      <w:r w:rsidRPr="00FD4440">
        <w:rPr>
          <w:rFonts w:ascii="Cambria" w:hAnsi="Cambria" w:cs="Times New Roman"/>
          <w:sz w:val="24"/>
          <w:szCs w:val="24"/>
        </w:rPr>
        <w:t xml:space="preserve">comma 5 dell'articolo 2 della legge 9 dicembre 1998, n. 431, </w:t>
      </w:r>
      <w:r>
        <w:rPr>
          <w:rFonts w:ascii="Cambria" w:hAnsi="Cambria" w:cs="Times New Roman"/>
          <w:sz w:val="24"/>
          <w:szCs w:val="24"/>
        </w:rPr>
        <w:t>illustra</w:t>
      </w:r>
      <w:r w:rsidR="00112228">
        <w:rPr>
          <w:rFonts w:ascii="Cambria" w:hAnsi="Cambria" w:cs="Times New Roman"/>
          <w:sz w:val="24"/>
          <w:szCs w:val="24"/>
        </w:rPr>
        <w:t xml:space="preserve"> nel dettaglio </w:t>
      </w:r>
      <w:r>
        <w:rPr>
          <w:rFonts w:ascii="Cambria" w:hAnsi="Cambria" w:cs="Times New Roman"/>
          <w:sz w:val="24"/>
          <w:szCs w:val="24"/>
        </w:rPr>
        <w:t>le</w:t>
      </w:r>
      <w:r w:rsidRPr="00FD4440">
        <w:rPr>
          <w:rFonts w:ascii="Cambria" w:hAnsi="Cambria" w:cs="Times New Roman"/>
          <w:sz w:val="24"/>
          <w:szCs w:val="24"/>
        </w:rPr>
        <w:t xml:space="preserve"> attività da porre in essere al v</w:t>
      </w:r>
      <w:r>
        <w:rPr>
          <w:rFonts w:ascii="Cambria" w:hAnsi="Cambria" w:cs="Times New Roman"/>
          <w:sz w:val="24"/>
          <w:szCs w:val="24"/>
        </w:rPr>
        <w:t xml:space="preserve">erificarsi di ciascuna scadenza. </w:t>
      </w:r>
    </w:p>
    <w:p w:rsidR="00FD4440" w:rsidRDefault="00FD4440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B548C2" w:rsidRDefault="00B548C2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 particolare, </w:t>
      </w:r>
      <w:r w:rsidR="00112228">
        <w:rPr>
          <w:rFonts w:ascii="Cambria" w:hAnsi="Cambria" w:cs="Times New Roman"/>
          <w:sz w:val="24"/>
          <w:szCs w:val="24"/>
        </w:rPr>
        <w:t>decorsi</w:t>
      </w:r>
      <w:r>
        <w:rPr>
          <w:rFonts w:ascii="Cambria" w:hAnsi="Cambria" w:cs="Times New Roman"/>
          <w:sz w:val="24"/>
          <w:szCs w:val="24"/>
        </w:rPr>
        <w:t xml:space="preserve"> tre anni</w:t>
      </w:r>
      <w:r w:rsidR="00112228">
        <w:rPr>
          <w:rFonts w:ascii="Cambria" w:hAnsi="Cambria" w:cs="Times New Roman"/>
          <w:sz w:val="24"/>
          <w:szCs w:val="24"/>
        </w:rPr>
        <w:t>,</w:t>
      </w:r>
      <w:r w:rsidR="00112228" w:rsidRPr="00112228">
        <w:rPr>
          <w:rFonts w:ascii="Cambria" w:hAnsi="Cambria" w:cs="Times New Roman"/>
          <w:sz w:val="24"/>
          <w:szCs w:val="24"/>
        </w:rPr>
        <w:t xml:space="preserve"> </w:t>
      </w:r>
      <w:r w:rsidR="00112228">
        <w:rPr>
          <w:rFonts w:ascii="Cambria" w:hAnsi="Cambria" w:cs="Times New Roman"/>
          <w:sz w:val="24"/>
          <w:szCs w:val="24"/>
        </w:rPr>
        <w:t>alla prima scadenza</w:t>
      </w:r>
      <w:r>
        <w:rPr>
          <w:rFonts w:ascii="Cambria" w:hAnsi="Cambria" w:cs="Times New Roman"/>
          <w:sz w:val="24"/>
          <w:szCs w:val="24"/>
        </w:rPr>
        <w:t>,</w:t>
      </w:r>
      <w:r w:rsidRPr="00B548C2">
        <w:t xml:space="preserve"> </w:t>
      </w:r>
      <w:r w:rsidRPr="00B548C2">
        <w:rPr>
          <w:rFonts w:ascii="Cambria" w:hAnsi="Cambria" w:cs="Times New Roman"/>
          <w:sz w:val="24"/>
          <w:szCs w:val="24"/>
        </w:rPr>
        <w:t xml:space="preserve">ove le parti non </w:t>
      </w:r>
      <w:r w:rsidR="00112228">
        <w:rPr>
          <w:rFonts w:ascii="Cambria" w:hAnsi="Cambria" w:cs="Times New Roman"/>
          <w:sz w:val="24"/>
          <w:szCs w:val="24"/>
        </w:rPr>
        <w:t>si acco</w:t>
      </w:r>
      <w:r w:rsidRPr="00B548C2">
        <w:rPr>
          <w:rFonts w:ascii="Cambria" w:hAnsi="Cambria" w:cs="Times New Roman"/>
          <w:sz w:val="24"/>
          <w:szCs w:val="24"/>
        </w:rPr>
        <w:t xml:space="preserve">rdino sul rinnovo del </w:t>
      </w:r>
      <w:r>
        <w:rPr>
          <w:rFonts w:ascii="Cambria" w:hAnsi="Cambria" w:cs="Times New Roman"/>
          <w:sz w:val="24"/>
          <w:szCs w:val="24"/>
        </w:rPr>
        <w:t>contratt</w:t>
      </w:r>
      <w:r w:rsidRPr="00B548C2">
        <w:rPr>
          <w:rFonts w:ascii="Cambria" w:hAnsi="Cambria" w:cs="Times New Roman"/>
          <w:sz w:val="24"/>
          <w:szCs w:val="24"/>
        </w:rPr>
        <w:t xml:space="preserve">o, il </w:t>
      </w:r>
      <w:r>
        <w:rPr>
          <w:rFonts w:ascii="Cambria" w:hAnsi="Cambria" w:cs="Times New Roman"/>
          <w:sz w:val="24"/>
          <w:szCs w:val="24"/>
        </w:rPr>
        <w:t>medesim</w:t>
      </w:r>
      <w:r w:rsidRPr="00B548C2">
        <w:rPr>
          <w:rFonts w:ascii="Cambria" w:hAnsi="Cambria" w:cs="Times New Roman"/>
          <w:sz w:val="24"/>
          <w:szCs w:val="24"/>
        </w:rPr>
        <w:t>o è prorogato di diritto per due anni</w:t>
      </w:r>
      <w:r w:rsidR="00112228">
        <w:rPr>
          <w:rFonts w:ascii="Cambria" w:hAnsi="Cambria" w:cs="Times New Roman"/>
          <w:sz w:val="24"/>
          <w:szCs w:val="24"/>
        </w:rPr>
        <w:t>,</w:t>
      </w:r>
      <w:r w:rsidRPr="00B548C2">
        <w:rPr>
          <w:rFonts w:ascii="Cambria" w:hAnsi="Cambria" w:cs="Times New Roman"/>
          <w:sz w:val="24"/>
          <w:szCs w:val="24"/>
        </w:rPr>
        <w:t xml:space="preserve"> fatta salva la facoltà di disdetta</w:t>
      </w:r>
      <w:r w:rsidR="00112228">
        <w:rPr>
          <w:rFonts w:ascii="Cambria" w:hAnsi="Cambria" w:cs="Times New Roman"/>
          <w:sz w:val="24"/>
          <w:szCs w:val="24"/>
        </w:rPr>
        <w:t>, con preavviso di almeno sei mesi,</w:t>
      </w:r>
      <w:r w:rsidRPr="00B548C2">
        <w:rPr>
          <w:rFonts w:ascii="Cambria" w:hAnsi="Cambria" w:cs="Times New Roman"/>
          <w:sz w:val="24"/>
          <w:szCs w:val="24"/>
        </w:rPr>
        <w:t xml:space="preserve"> da parte del locatore </w:t>
      </w:r>
      <w:r w:rsidR="00112228">
        <w:rPr>
          <w:rFonts w:ascii="Cambria" w:hAnsi="Cambria" w:cs="Times New Roman"/>
          <w:sz w:val="24"/>
          <w:szCs w:val="24"/>
        </w:rPr>
        <w:t>che intenda adibire l'immobile</w:t>
      </w:r>
      <w:r w:rsidRPr="00B548C2">
        <w:rPr>
          <w:rFonts w:ascii="Cambria" w:hAnsi="Cambria" w:cs="Times New Roman"/>
          <w:sz w:val="24"/>
          <w:szCs w:val="24"/>
        </w:rPr>
        <w:t xml:space="preserve"> </w:t>
      </w:r>
      <w:r w:rsidR="003520E5">
        <w:rPr>
          <w:rFonts w:ascii="Cambria" w:hAnsi="Cambria" w:cs="Times New Roman"/>
          <w:sz w:val="24"/>
          <w:szCs w:val="24"/>
        </w:rPr>
        <w:t>agli usi (</w:t>
      </w:r>
      <w:r w:rsidR="00112228" w:rsidRPr="00112228">
        <w:rPr>
          <w:rFonts w:ascii="Cambria" w:hAnsi="Cambria" w:cs="Times New Roman"/>
          <w:sz w:val="24"/>
          <w:szCs w:val="24"/>
        </w:rPr>
        <w:t>ad uso abitativo, commerciale, artigianale o professionale proprio, del coniuge, dei genitori, dei figli o dei parenti entro il secondo grado</w:t>
      </w:r>
      <w:r w:rsidR="003520E5">
        <w:rPr>
          <w:rFonts w:ascii="Cambria" w:hAnsi="Cambria" w:cs="Times New Roman"/>
          <w:sz w:val="24"/>
          <w:szCs w:val="24"/>
        </w:rPr>
        <w:t>)</w:t>
      </w:r>
      <w:r w:rsidR="00112228" w:rsidRPr="00B548C2">
        <w:rPr>
          <w:rFonts w:ascii="Cambria" w:hAnsi="Cambria" w:cs="Times New Roman"/>
          <w:sz w:val="24"/>
          <w:szCs w:val="24"/>
        </w:rPr>
        <w:t xml:space="preserve"> </w:t>
      </w:r>
      <w:r w:rsidRPr="00B548C2">
        <w:rPr>
          <w:rFonts w:ascii="Cambria" w:hAnsi="Cambria" w:cs="Times New Roman"/>
          <w:sz w:val="24"/>
          <w:szCs w:val="24"/>
        </w:rPr>
        <w:t>o effettuare sullo stesso le opere di cui all'articolo 3</w:t>
      </w:r>
      <w:r w:rsidR="00B27114">
        <w:rPr>
          <w:rFonts w:ascii="Cambria" w:hAnsi="Cambria" w:cs="Times New Roman"/>
          <w:sz w:val="24"/>
          <w:szCs w:val="24"/>
        </w:rPr>
        <w:t xml:space="preserve"> (ricostruzione, ristrutturazione, demolizione o radicale trasformazione)</w:t>
      </w:r>
      <w:r w:rsidRPr="00B548C2">
        <w:rPr>
          <w:rFonts w:ascii="Cambria" w:hAnsi="Cambria" w:cs="Times New Roman"/>
          <w:sz w:val="24"/>
          <w:szCs w:val="24"/>
        </w:rPr>
        <w:t>, ovvero vendere l'immobile alle condizioni e con le modalità di cui al medesimo articolo 3</w:t>
      </w:r>
      <w:r w:rsidR="00B27114">
        <w:rPr>
          <w:rFonts w:ascii="Cambria" w:hAnsi="Cambria" w:cs="Times New Roman"/>
          <w:sz w:val="24"/>
          <w:szCs w:val="24"/>
        </w:rPr>
        <w:t xml:space="preserve"> </w:t>
      </w:r>
      <w:r w:rsidR="00B27114" w:rsidRPr="00E75159">
        <w:rPr>
          <w:rFonts w:ascii="Cambria" w:hAnsi="Cambria" w:cs="Times New Roman"/>
          <w:sz w:val="24"/>
          <w:szCs w:val="24"/>
        </w:rPr>
        <w:t xml:space="preserve">(vendita a terzi </w:t>
      </w:r>
      <w:r w:rsidR="00E75159" w:rsidRPr="00E75159">
        <w:rPr>
          <w:rFonts w:ascii="Cambria" w:hAnsi="Cambria" w:cs="Times New Roman"/>
          <w:sz w:val="24"/>
          <w:szCs w:val="24"/>
        </w:rPr>
        <w:t>nel caso in cui il locatore</w:t>
      </w:r>
      <w:r w:rsidR="00B27114" w:rsidRPr="00E75159">
        <w:rPr>
          <w:rFonts w:ascii="Cambria" w:hAnsi="Cambria" w:cs="Times New Roman"/>
          <w:sz w:val="24"/>
          <w:szCs w:val="24"/>
        </w:rPr>
        <w:t xml:space="preserve"> non abbia la proprietà di altri immobili ad uso abitativo oltre a quello eventualmente adibito a propria abitazione. In tal caso al conduttore è riconosciuto il diritto di prelazione).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:rsidR="00112228" w:rsidRDefault="00112228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B548C2" w:rsidRDefault="00B548C2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548C2">
        <w:rPr>
          <w:rFonts w:ascii="Cambria" w:hAnsi="Cambria" w:cs="Times New Roman"/>
          <w:sz w:val="24"/>
          <w:szCs w:val="24"/>
        </w:rPr>
        <w:t>Alla scadenza del periodo di proroga biennale ciascuna delle parti ha diritto di attivare la procedura per il rinnovo a nuove condizioni o per la rinuncia al rinnovo del contratto comunicando la propria intenzione con lettera raccomandata da inviare all'altra parte almeno sei mesi prima della scadenza.</w:t>
      </w:r>
    </w:p>
    <w:p w:rsidR="00B548C2" w:rsidRDefault="00B548C2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B548C2" w:rsidRDefault="00B548C2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548C2">
        <w:rPr>
          <w:rFonts w:ascii="Cambria" w:hAnsi="Cambria" w:cs="Times New Roman"/>
          <w:sz w:val="24"/>
          <w:szCs w:val="24"/>
        </w:rPr>
        <w:t>In mancanza d</w:t>
      </w:r>
      <w:r w:rsidR="00B27114">
        <w:rPr>
          <w:rFonts w:ascii="Cambria" w:hAnsi="Cambria" w:cs="Times New Roman"/>
          <w:sz w:val="24"/>
          <w:szCs w:val="24"/>
        </w:rPr>
        <w:t>i tale</w:t>
      </w:r>
      <w:r w:rsidRPr="00B548C2">
        <w:rPr>
          <w:rFonts w:ascii="Cambria" w:hAnsi="Cambria" w:cs="Times New Roman"/>
          <w:sz w:val="24"/>
          <w:szCs w:val="24"/>
        </w:rPr>
        <w:t xml:space="preserve"> comunicazione il contratto </w:t>
      </w:r>
      <w:r w:rsidR="00B27114">
        <w:rPr>
          <w:rFonts w:ascii="Cambria" w:hAnsi="Cambria" w:cs="Times New Roman"/>
          <w:sz w:val="24"/>
          <w:szCs w:val="24"/>
        </w:rPr>
        <w:t xml:space="preserve">di locazione </w:t>
      </w:r>
      <w:r w:rsidR="003520E5">
        <w:rPr>
          <w:rFonts w:ascii="Cambria" w:hAnsi="Cambria" w:cs="Times New Roman"/>
          <w:sz w:val="24"/>
          <w:szCs w:val="24"/>
        </w:rPr>
        <w:t>si considera</w:t>
      </w:r>
      <w:r w:rsidRPr="00B548C2">
        <w:rPr>
          <w:rFonts w:ascii="Cambria" w:hAnsi="Cambria" w:cs="Times New Roman"/>
          <w:sz w:val="24"/>
          <w:szCs w:val="24"/>
        </w:rPr>
        <w:t xml:space="preserve"> rinnovato tacita</w:t>
      </w:r>
      <w:r>
        <w:rPr>
          <w:rFonts w:ascii="Cambria" w:hAnsi="Cambria" w:cs="Times New Roman"/>
          <w:sz w:val="24"/>
          <w:szCs w:val="24"/>
        </w:rPr>
        <w:t>mente alle medesime condizioni.</w:t>
      </w:r>
    </w:p>
    <w:p w:rsidR="00B548C2" w:rsidRDefault="00B548C2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B548C2" w:rsidRDefault="003520E5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 fine di</w:t>
      </w:r>
      <w:r w:rsidR="00B548C2">
        <w:rPr>
          <w:rFonts w:ascii="Cambria" w:hAnsi="Cambria" w:cs="Times New Roman"/>
          <w:sz w:val="24"/>
          <w:szCs w:val="24"/>
        </w:rPr>
        <w:t xml:space="preserve"> eliminare ogni incertezza, i</w:t>
      </w:r>
      <w:r w:rsidR="00B548C2" w:rsidRPr="00B548C2">
        <w:rPr>
          <w:rFonts w:ascii="Cambria" w:hAnsi="Cambria" w:cs="Times New Roman"/>
          <w:sz w:val="24"/>
          <w:szCs w:val="24"/>
        </w:rPr>
        <w:t>l legislatore ha, inoltre, inserito l'articolo 19-bis del D.L. 34/2019 (convertito dalla legge 58/2019), quale "</w:t>
      </w:r>
      <w:r w:rsidR="00B548C2" w:rsidRPr="00B548C2">
        <w:rPr>
          <w:rFonts w:ascii="Cambria" w:hAnsi="Cambria" w:cs="Times New Roman"/>
          <w:i/>
          <w:sz w:val="24"/>
          <w:szCs w:val="24"/>
        </w:rPr>
        <w:t>norma di interpretazione autentica in materia di rinnovo dei contratti di locazione a canone agevolato</w:t>
      </w:r>
      <w:r w:rsidR="00B548C2" w:rsidRPr="00B548C2">
        <w:rPr>
          <w:rFonts w:ascii="Cambria" w:hAnsi="Cambria" w:cs="Times New Roman"/>
          <w:sz w:val="24"/>
          <w:szCs w:val="24"/>
        </w:rPr>
        <w:t xml:space="preserve">", </w:t>
      </w:r>
      <w:r>
        <w:rPr>
          <w:rFonts w:ascii="Cambria" w:hAnsi="Cambria" w:cs="Times New Roman"/>
          <w:sz w:val="24"/>
          <w:szCs w:val="24"/>
        </w:rPr>
        <w:t xml:space="preserve">con </w:t>
      </w:r>
      <w:r w:rsidR="00B548C2" w:rsidRPr="00B548C2">
        <w:rPr>
          <w:rFonts w:ascii="Cambria" w:hAnsi="Cambria" w:cs="Times New Roman"/>
          <w:sz w:val="24"/>
          <w:szCs w:val="24"/>
        </w:rPr>
        <w:t>il quale stabilisce che “</w:t>
      </w:r>
      <w:r w:rsidR="00B548C2" w:rsidRPr="00B548C2">
        <w:rPr>
          <w:rFonts w:ascii="Cambria" w:hAnsi="Cambria" w:cs="Times New Roman"/>
          <w:i/>
          <w:sz w:val="24"/>
          <w:szCs w:val="24"/>
        </w:rPr>
        <w:t>il quarto periodo del comma 5 dell'articolo 2 della legge 9 dicembre 1998, n. 431, si interpreta nel senso che, in mancanza della comunicazione ivi prevista, il contratto è rinnovato tacitamente, a ciascuna scadenza, per un ulteriore biennio</w:t>
      </w:r>
      <w:r w:rsidR="00B548C2">
        <w:rPr>
          <w:rFonts w:ascii="Cambria" w:hAnsi="Cambria" w:cs="Times New Roman"/>
          <w:sz w:val="24"/>
          <w:szCs w:val="24"/>
        </w:rPr>
        <w:t>”,</w:t>
      </w:r>
      <w:r w:rsidR="00B548C2" w:rsidRPr="00B548C2">
        <w:rPr>
          <w:rFonts w:ascii="Cambria" w:hAnsi="Cambria" w:cs="Times New Roman"/>
          <w:sz w:val="24"/>
          <w:szCs w:val="24"/>
        </w:rPr>
        <w:t xml:space="preserve"> chiarendo definitivamente che, allo scadere del periodo di proroga biennale di un contratto a canone concordato, scatta il rinnovo di due anni in due anni, a meno che non intervenga la disdetta.</w:t>
      </w:r>
    </w:p>
    <w:p w:rsidR="00B548C2" w:rsidRDefault="00B548C2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C4086A" w:rsidRDefault="00C4086A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4086A">
        <w:rPr>
          <w:rFonts w:ascii="Cambria" w:hAnsi="Cambria" w:cs="Times New Roman"/>
          <w:sz w:val="24"/>
          <w:szCs w:val="24"/>
        </w:rPr>
        <w:t>In base a quanto sinora considerato, può concludersi che sia possibile prorogare tacitam</w:t>
      </w:r>
      <w:r>
        <w:rPr>
          <w:rFonts w:ascii="Cambria" w:hAnsi="Cambria" w:cs="Times New Roman"/>
          <w:sz w:val="24"/>
          <w:szCs w:val="24"/>
        </w:rPr>
        <w:t xml:space="preserve">ente per un ulteriore biennio </w:t>
      </w:r>
      <w:r w:rsidRPr="00C4086A">
        <w:rPr>
          <w:rFonts w:ascii="Cambria" w:hAnsi="Cambria" w:cs="Times New Roman"/>
          <w:sz w:val="24"/>
          <w:szCs w:val="24"/>
        </w:rPr>
        <w:t>i contratti di locazione a canone concordato (3+2) alle medesime condizioni ai sensi del combinato disposto degli artt. 2, comma 5, della legge 9 dicembre 1998, n. 431, e 19-bis del D.L. 34/2019 (convertito dalla legge 58/2019).</w:t>
      </w:r>
    </w:p>
    <w:p w:rsidR="00E75159" w:rsidRDefault="00E75159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E75159" w:rsidRDefault="00E75159" w:rsidP="00C4086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Roma, giugno 2020</w:t>
      </w:r>
    </w:p>
    <w:p w:rsidR="00E75159" w:rsidRDefault="00E75159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Avv. Marta Angelillis</w:t>
      </w:r>
    </w:p>
    <w:p w:rsidR="00E75159" w:rsidRPr="00E75159" w:rsidRDefault="00E75159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  <w:r w:rsidRPr="00E75159">
        <w:rPr>
          <w:rFonts w:ascii="Cambria" w:hAnsi="Cambria" w:cs="Times New Roman"/>
          <w:sz w:val="24"/>
          <w:szCs w:val="24"/>
        </w:rPr>
        <w:t>Studio Cardia e Cardia</w:t>
      </w:r>
    </w:p>
    <w:p w:rsidR="00E75159" w:rsidRPr="00E75159" w:rsidRDefault="00E75159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  <w:r w:rsidRPr="00E75159">
        <w:rPr>
          <w:rFonts w:ascii="Cambria" w:hAnsi="Cambria" w:cs="Times New Roman"/>
          <w:sz w:val="24"/>
          <w:szCs w:val="24"/>
        </w:rPr>
        <w:t xml:space="preserve">Viale dei </w:t>
      </w:r>
      <w:proofErr w:type="spellStart"/>
      <w:r w:rsidRPr="00E75159">
        <w:rPr>
          <w:rFonts w:ascii="Cambria" w:hAnsi="Cambria" w:cs="Times New Roman"/>
          <w:sz w:val="24"/>
          <w:szCs w:val="24"/>
        </w:rPr>
        <w:t>Parioli</w:t>
      </w:r>
      <w:proofErr w:type="spellEnd"/>
      <w:r w:rsidRPr="00E75159">
        <w:rPr>
          <w:rFonts w:ascii="Cambria" w:hAnsi="Cambria" w:cs="Times New Roman"/>
          <w:sz w:val="24"/>
          <w:szCs w:val="24"/>
        </w:rPr>
        <w:t>, 24</w:t>
      </w:r>
    </w:p>
    <w:p w:rsidR="00E75159" w:rsidRPr="00E75159" w:rsidRDefault="00E75159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  <w:r w:rsidRPr="00E75159">
        <w:rPr>
          <w:rFonts w:ascii="Cambria" w:hAnsi="Cambria" w:cs="Times New Roman"/>
          <w:sz w:val="24"/>
          <w:szCs w:val="24"/>
        </w:rPr>
        <w:t>00196 Roma</w:t>
      </w:r>
    </w:p>
    <w:p w:rsidR="00E75159" w:rsidRPr="00E75159" w:rsidRDefault="00E75159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  <w:r w:rsidRPr="00E75159">
        <w:rPr>
          <w:rFonts w:ascii="Cambria" w:hAnsi="Cambria" w:cs="Times New Roman"/>
          <w:sz w:val="24"/>
          <w:szCs w:val="24"/>
        </w:rPr>
        <w:t>Tel. 00.39.068088175</w:t>
      </w:r>
    </w:p>
    <w:p w:rsidR="00E75159" w:rsidRDefault="00872EDD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  <w:hyperlink r:id="rId5" w:history="1">
        <w:r w:rsidR="00E75159" w:rsidRPr="008B10BA">
          <w:rPr>
            <w:rStyle w:val="Collegamentoipertestuale"/>
            <w:rFonts w:ascii="Cambria" w:hAnsi="Cambria" w:cs="Times New Roman"/>
            <w:sz w:val="24"/>
            <w:szCs w:val="24"/>
          </w:rPr>
          <w:t>www.gclegal.it</w:t>
        </w:r>
      </w:hyperlink>
    </w:p>
    <w:p w:rsidR="00E75159" w:rsidRPr="00E75159" w:rsidRDefault="00E75159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</w:p>
    <w:p w:rsidR="00E75159" w:rsidRDefault="00872EDD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  <w:hyperlink r:id="rId6" w:history="1">
        <w:r w:rsidR="00E75159" w:rsidRPr="008B10BA">
          <w:rPr>
            <w:rStyle w:val="Collegamentoipertestuale"/>
            <w:rFonts w:ascii="Cambria" w:hAnsi="Cambria" w:cs="Times New Roman"/>
            <w:sz w:val="24"/>
            <w:szCs w:val="24"/>
          </w:rPr>
          <w:t>marta.angelillis@gclegal.it</w:t>
        </w:r>
      </w:hyperlink>
    </w:p>
    <w:p w:rsidR="00E75159" w:rsidRDefault="00872EDD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  <w:hyperlink r:id="rId7" w:history="1">
        <w:r w:rsidR="00E75159" w:rsidRPr="008B10BA">
          <w:rPr>
            <w:rStyle w:val="Collegamentoipertestuale"/>
            <w:rFonts w:ascii="Cambria" w:hAnsi="Cambria" w:cs="Times New Roman"/>
            <w:sz w:val="24"/>
            <w:szCs w:val="24"/>
          </w:rPr>
          <w:t>info@gclegal.it</w:t>
        </w:r>
      </w:hyperlink>
    </w:p>
    <w:p w:rsidR="00E75159" w:rsidRDefault="00E75159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</w:p>
    <w:p w:rsidR="00E75159" w:rsidRDefault="00E75159" w:rsidP="00E75159">
      <w:pPr>
        <w:spacing w:after="0" w:line="360" w:lineRule="auto"/>
        <w:jc w:val="right"/>
        <w:rPr>
          <w:rFonts w:ascii="Cambria" w:hAnsi="Cambria" w:cs="Times New Roman"/>
          <w:sz w:val="24"/>
          <w:szCs w:val="24"/>
        </w:rPr>
      </w:pPr>
      <w:r w:rsidRPr="00E75159">
        <w:rPr>
          <w:rFonts w:ascii="Cambria" w:hAnsi="Cambria" w:cs="Times New Roman"/>
          <w:noProof/>
          <w:sz w:val="24"/>
          <w:szCs w:val="24"/>
          <w:lang w:eastAsia="it-IT"/>
        </w:rPr>
        <w:drawing>
          <wp:inline distT="0" distB="0" distL="0" distR="0">
            <wp:extent cx="2838450" cy="2838450"/>
            <wp:effectExtent l="0" t="0" r="0" b="0"/>
            <wp:docPr id="2" name="Immagine 2" descr="\\192.168.1.100\Società\1. PRESS\PRIMO E SECONDO SERVIZIO FOTOGRAFICO\WhatsApp Image 2019-08-05 at 15.4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Società\1. PRESS\PRIMO E SECONDO SERVIZIO FOTOGRAFICO\WhatsApp Image 2019-08-05 at 15.48.0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2"/>
    <w:rsid w:val="00074827"/>
    <w:rsid w:val="000A09E2"/>
    <w:rsid w:val="000D142B"/>
    <w:rsid w:val="00112228"/>
    <w:rsid w:val="003520E5"/>
    <w:rsid w:val="003713A9"/>
    <w:rsid w:val="004D107B"/>
    <w:rsid w:val="0053064E"/>
    <w:rsid w:val="00597B82"/>
    <w:rsid w:val="006247BF"/>
    <w:rsid w:val="00783DE2"/>
    <w:rsid w:val="007A2CA7"/>
    <w:rsid w:val="00893D7D"/>
    <w:rsid w:val="00B27114"/>
    <w:rsid w:val="00B548C2"/>
    <w:rsid w:val="00C4086A"/>
    <w:rsid w:val="00C75ADE"/>
    <w:rsid w:val="00D124AE"/>
    <w:rsid w:val="00D84899"/>
    <w:rsid w:val="00E75159"/>
    <w:rsid w:val="00ED1608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7C30"/>
  <w15:chartTrackingRefBased/>
  <w15:docId w15:val="{779DE419-5E8A-4E83-A31E-229D7960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5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gclega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angelillis@gclegal.it" TargetMode="External"/><Relationship Id="rId5" Type="http://schemas.openxmlformats.org/officeDocument/2006/relationships/hyperlink" Target="http://www.gclegal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2020-06-19T13:43:00Z</dcterms:created>
  <dcterms:modified xsi:type="dcterms:W3CDTF">2020-06-19T13:43:00Z</dcterms:modified>
</cp:coreProperties>
</file>